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RELATÓRIO DE ESTÁGIO-DOCÊNCIA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NOME DO CURSO DE GRADUAÇÃO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DISCIPLINA, CÓDIGO E TURMA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NOME/NÍVEL DO 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ORIENTADOR (ES)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SÃO CRISTÓVÃO/SE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DIA – MÊS – 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80" w:before="28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before="280" w:lineRule="auto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80" w:before="28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SUMÁRIO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80" w:before="28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before="28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APRESENTAÇÃO________________________________________0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before="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CARACTERIZAÇÃO DA INSTITUIÇÃO, NOME, CÓDIGO DA DISCIPLINA, TURMA(S), PERÍODO E CARGA HORÁRIA___0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CONTEÚDO MINISTRADO_______________________________0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before="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TÉCNICA DE ENSINO UTILIZADA________________________0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before="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RELAÇÃO DOS ALUNOS QUE FREQÜENTARAM A DISCIPLINA/TURMA____________________________________0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before="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RESULTADO FINAL_____________________________________0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280" w:before="0" w:line="600" w:lineRule="auto"/>
        <w:ind w:left="720" w:hanging="36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ANEXOS________________________________________________0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426"/>
        </w:tabs>
        <w:spacing w:after="280" w:before="280" w:line="600" w:lineRule="auto"/>
        <w:ind w:left="709" w:firstLine="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ANEXO A – Plano de Aula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426"/>
        </w:tabs>
        <w:spacing w:after="280" w:before="280" w:line="600" w:lineRule="auto"/>
        <w:ind w:left="709" w:firstLine="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ANEXO B – Relação de Frequência dos Alunos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426"/>
        </w:tabs>
        <w:spacing w:after="280" w:before="280" w:line="600" w:lineRule="auto"/>
        <w:ind w:left="709" w:firstLine="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ANEXO C – Avaliação do Estagiário pelo Supervisor/Orientador e Pela Comissão de Bolsas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426"/>
        </w:tabs>
        <w:spacing w:after="280" w:before="280" w:line="600" w:lineRule="auto"/>
        <w:ind w:left="709" w:firstLine="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ANEXO C -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Avaliação do Estagiário pelo Supervisor/Orientador e Pela Comissão de Bolsas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48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48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48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48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1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1"/>
        <w:tblGridChange w:id="0">
          <w:tblGrid>
            <w:gridCol w:w="9001"/>
          </w:tblGrid>
        </w:tblGridChange>
      </w:tblGrid>
      <w:tr>
        <w:trPr>
          <w:cantSplit w:val="0"/>
          <w:trHeight w:val="2203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spacing w:line="48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De acordo do Orientador:</w:t>
            </w:r>
          </w:p>
          <w:p w:rsidR="00000000" w:rsidDel="00000000" w:rsidP="00000000" w:rsidRDefault="00000000" w:rsidRPr="00000000" w14:paraId="0000003F">
            <w:pPr>
              <w:spacing w:line="48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48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1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1"/>
        <w:tblGridChange w:id="0">
          <w:tblGrid>
            <w:gridCol w:w="900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Parecer da Comissão de Bolsas:</w:t>
            </w:r>
          </w:p>
          <w:p w:rsidR="00000000" w:rsidDel="00000000" w:rsidP="00000000" w:rsidRDefault="00000000" w:rsidRPr="00000000" w14:paraId="00000045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93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jc w:val="center"/>
      <w:rPr>
        <w:b w:val="0"/>
        <w:bCs w:val="0"/>
        <w:sz w:val="18"/>
        <w:szCs w:val="18"/>
        <w:vertAlign w:val="baseline"/>
      </w:rPr>
    </w:pPr>
    <w:r w:rsidDel="00000000" w:rsidR="00000000" w:rsidRPr="00000000">
      <w:rPr>
        <w:b w:val="1"/>
        <w:bCs w:val="1"/>
        <w:sz w:val="18"/>
        <w:szCs w:val="18"/>
        <w:vertAlign w:val="baseline"/>
        <w:rtl w:val="0"/>
      </w:rPr>
      <w:t xml:space="preserve">______________________________________________________________________________________________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jc w:val="center"/>
      <w:rPr>
        <w:b w:val="0"/>
        <w:bCs w:val="0"/>
        <w:sz w:val="18"/>
        <w:szCs w:val="18"/>
        <w:vertAlign w:val="baseline"/>
      </w:rPr>
    </w:pPr>
    <w:r w:rsidDel="00000000" w:rsidR="00000000" w:rsidRPr="00000000">
      <w:rPr>
        <w:b w:val="1"/>
        <w:bCs w:val="1"/>
        <w:sz w:val="18"/>
        <w:szCs w:val="18"/>
        <w:vertAlign w:val="baseline"/>
        <w:rtl w:val="0"/>
      </w:rPr>
      <w:t xml:space="preserve">Cidade Universitária “Prof. José Aloísio de Campos” – Av. Marechal Rondon s/n – Bairro Rosa Elze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jc w:val="center"/>
      <w:rPr>
        <w:color w:val="000000"/>
        <w:vertAlign w:val="baseline"/>
      </w:rPr>
    </w:pPr>
    <w:r w:rsidDel="00000000" w:rsidR="00000000" w:rsidRPr="00000000">
      <w:rPr>
        <w:b w:val="1"/>
        <w:bCs w:val="1"/>
        <w:sz w:val="18"/>
        <w:szCs w:val="18"/>
        <w:vertAlign w:val="baseline"/>
        <w:rtl w:val="0"/>
      </w:rPr>
      <w:t xml:space="preserve">São Cristóvão (SE) CEP 49.100-000 Tel. (79) 2105-6845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spacing w:before="20" w:lineRule="auto"/>
      <w:rPr>
        <w:color w:val="333333"/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widowControl w:val="0"/>
      <w:spacing w:line="276" w:lineRule="auto"/>
      <w:rPr>
        <w:sz w:val="2"/>
        <w:szCs w:val="2"/>
      </w:rPr>
    </w:pPr>
    <w:r w:rsidDel="00000000" w:rsidR="00000000" w:rsidRPr="00000000">
      <w:rPr>
        <w:rtl w:val="0"/>
      </w:rPr>
    </w:r>
  </w:p>
  <w:sdt>
    <w:sdtPr>
      <w:lock w:val="contentLocked"/>
      <w:id w:val="1079307162"/>
      <w:tag w:val="goog_rdk_0"/>
    </w:sdtPr>
    <w:sdtContent>
      <w:tbl>
        <w:tblPr>
          <w:tblStyle w:val="Table3"/>
          <w:tblpPr w:leftFromText="180" w:rightFromText="180" w:topFromText="180" w:bottomFromText="180" w:vertAnchor="text" w:horzAnchor="text" w:tblpX="-35.99999999999966" w:tblpY="0"/>
          <w:tblW w:w="8775.0" w:type="dxa"/>
          <w:jc w:val="left"/>
          <w:tbl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  <w:insideH w:color="000000" w:space="0" w:sz="0" w:val="nil"/>
            <w:insideV w:color="000000" w:space="0" w:sz="0" w:val="nil"/>
          </w:tblBorders>
          <w:tblLayout w:type="fixed"/>
          <w:tblLook w:val="0600"/>
        </w:tblPr>
        <w:tblGrid>
          <w:gridCol w:w="2925"/>
          <w:gridCol w:w="1410"/>
          <w:gridCol w:w="4440"/>
          <w:tblGridChange w:id="0">
            <w:tblGrid>
              <w:gridCol w:w="2925"/>
              <w:gridCol w:w="1410"/>
              <w:gridCol w:w="4440"/>
            </w:tblGrid>
          </w:tblGridChange>
        </w:tblGrid>
        <w:tr>
          <w:trPr>
            <w:cantSplit w:val="1"/>
            <w:trHeight w:val="1116.9140625" w:hRule="atLeast"/>
            <w:tblHeader w:val="0"/>
          </w:trPr>
          <w:tc>
            <w:tcPr>
              <w:vAlign w:val="center"/>
            </w:tcPr>
            <w:p w:rsidR="00000000" w:rsidDel="00000000" w:rsidP="00000000" w:rsidRDefault="00000000" w:rsidRPr="00000000" w14:paraId="00000051">
              <w:pPr>
                <w:jc w:val="both"/>
                <w:rPr>
                  <w:sz w:val="2"/>
                  <w:szCs w:val="2"/>
                </w:rPr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1767840" cy="676275"/>
                    <wp:effectExtent b="0" l="0" r="0" t="0"/>
                    <wp:docPr id="2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1"/>
                            <a:srcRect b="0" l="0" r="35331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67840" cy="67627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Align w:val="center"/>
            </w:tcPr>
            <w:p w:rsidR="00000000" w:rsidDel="00000000" w:rsidP="00000000" w:rsidRDefault="00000000" w:rsidRPr="00000000" w14:paraId="00000052">
              <w:pPr>
                <w:ind w:left="-149.05511811023644" w:firstLine="0"/>
                <w:jc w:val="both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863142" cy="676275"/>
                    <wp:effectExtent b="0" l="0" r="0" t="0"/>
                    <wp:docPr id="1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1"/>
                            <a:srcRect b="0" l="68493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863142" cy="67627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Align w:val="center"/>
            </w:tcPr>
            <w:p w:rsidR="00000000" w:rsidDel="00000000" w:rsidP="00000000" w:rsidRDefault="00000000" w:rsidRPr="00000000" w14:paraId="00000053">
              <w:pPr>
                <w:jc w:val="both"/>
                <w:rPr>
                  <w:b w:val="1"/>
                  <w:bCs w:val="1"/>
                </w:rPr>
              </w:pPr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Universidade Federal de Sergipe</w:t>
              </w:r>
            </w:p>
            <w:p w:rsidR="00000000" w:rsidDel="00000000" w:rsidP="00000000" w:rsidRDefault="00000000" w:rsidRPr="00000000" w14:paraId="00000054">
              <w:pPr>
                <w:jc w:val="both"/>
                <w:rPr>
                  <w:b w:val="1"/>
                  <w:bCs w:val="1"/>
                  <w:sz w:val="2"/>
                  <w:szCs w:val="2"/>
                </w:rPr>
              </w:pPr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Programa de Pós-Graduação em Ciência e Engenharia de Materiais (P</w:t>
              </w:r>
              <w:r w:rsidDel="00000000" w:rsidR="00000000" w:rsidRPr="00000000">
                <w:rPr>
                  <w:b w:val="1"/>
                  <w:bCs w:val="1"/>
                  <w:vertAlign w:val="superscript"/>
                  <w:rtl w:val="0"/>
                </w:rPr>
                <w:t xml:space="preserve">2</w:t>
              </w:r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CEM)</w:t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55">
    <w:pPr>
      <w:spacing w:before="20" w:lineRule="auto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widowControl w:val="0"/>
      <w:spacing w:line="276" w:lineRule="auto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4"/>
      <w:tblW w:w="10125.0" w:type="dxa"/>
      <w:jc w:val="left"/>
      <w:tblInd w:w="-567.0" w:type="dxa"/>
      <w:tblLayout w:type="fixed"/>
      <w:tblLook w:val="0000"/>
    </w:tblPr>
    <w:tblGrid>
      <w:gridCol w:w="1560"/>
      <w:gridCol w:w="6450"/>
      <w:gridCol w:w="2115"/>
      <w:tblGridChange w:id="0">
        <w:tblGrid>
          <w:gridCol w:w="1560"/>
          <w:gridCol w:w="6450"/>
          <w:gridCol w:w="2115"/>
        </w:tblGrid>
      </w:tblGridChange>
    </w:tblGrid>
    <w:tr>
      <w:trPr>
        <w:cantSplit w:val="1"/>
        <w:tblHeader w:val="0"/>
      </w:trPr>
      <w:tc>
        <w:tcPr>
          <w:vAlign w:val="top"/>
        </w:tcPr>
        <w:p w:rsidR="00000000" w:rsidDel="00000000" w:rsidP="00000000" w:rsidRDefault="00000000" w:rsidRPr="00000000" w14:paraId="00000057">
          <w:pPr>
            <w:jc w:val="center"/>
            <w:rPr>
              <w:rFonts w:ascii="Arial" w:cs="Arial" w:eastAsia="Arial" w:hAnsi="Arial"/>
              <w:sz w:val="2"/>
              <w:szCs w:val="2"/>
              <w:u w:val="singl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205739</wp:posOffset>
                </wp:positionH>
                <wp:positionV relativeFrom="paragraph">
                  <wp:posOffset>-808988</wp:posOffset>
                </wp:positionV>
                <wp:extent cx="528955" cy="791210"/>
                <wp:effectExtent b="0" l="0" r="0" t="0"/>
                <wp:wrapSquare wrapText="bothSides" distB="0" distT="0" distL="114300" distR="11430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10272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955" cy="791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top"/>
        </w:tcPr>
        <w:p w:rsidR="00000000" w:rsidDel="00000000" w:rsidP="00000000" w:rsidRDefault="00000000" w:rsidRPr="00000000" w14:paraId="00000058">
          <w:pPr>
            <w:rPr>
              <w:rFonts w:ascii="Arial" w:cs="Arial" w:eastAsia="Arial" w:hAnsi="Arial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59">
          <w:pPr>
            <w:rPr>
              <w:rFonts w:ascii="Arial" w:cs="Arial" w:eastAsia="Arial" w:hAnsi="Arial"/>
              <w:sz w:val="2"/>
              <w:szCs w:val="2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A">
          <w:pPr>
            <w:jc w:val="center"/>
            <w:rPr>
              <w:rFonts w:ascii="Arial" w:cs="Arial" w:eastAsia="Arial" w:hAnsi="Arial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B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5"/>
      <w:tblW w:w="10123.0" w:type="dxa"/>
      <w:jc w:val="left"/>
      <w:tblInd w:w="-567.0" w:type="dxa"/>
      <w:tblLayout w:type="fixed"/>
      <w:tblLook w:val="0000"/>
    </w:tblPr>
    <w:tblGrid>
      <w:gridCol w:w="1564"/>
      <w:gridCol w:w="6256"/>
      <w:gridCol w:w="2303"/>
      <w:tblGridChange w:id="0">
        <w:tblGrid>
          <w:gridCol w:w="1564"/>
          <w:gridCol w:w="6256"/>
          <w:gridCol w:w="2303"/>
        </w:tblGrid>
      </w:tblGridChange>
    </w:tblGrid>
    <w:tr>
      <w:trPr>
        <w:cantSplit w:val="1"/>
        <w:trHeight w:val="1155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"/>
              <w:szCs w:val="2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205739</wp:posOffset>
                </wp:positionH>
                <wp:positionV relativeFrom="paragraph">
                  <wp:posOffset>-808989</wp:posOffset>
                </wp:positionV>
                <wp:extent cx="528955" cy="791210"/>
                <wp:effectExtent b="0" l="0" r="0" t="0"/>
                <wp:wrapSquare wrapText="bothSides" distB="0" distT="0" distL="114300" distR="11430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10272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955" cy="791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top"/>
        </w:tcPr>
        <w:p w:rsidR="00000000" w:rsidDel="00000000" w:rsidP="00000000" w:rsidRDefault="00000000" w:rsidRPr="00000000" w14:paraId="000000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"/>
              <w:szCs w:val="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5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"/>
              <w:szCs w:val="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IDoH+sEUSED6Wc6mUBywt2SY0g==">CgMxLjAaHwoBMBIaChgICVIUChJ0YWJsZS5iaHVzNXhsamFqdTU4AHIhMTU5UXJFbDZmTXZuX0FmTUxXbHZLcFpaWGtleXVJeUJj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